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73" w:rsidRPr="00F87D73" w:rsidRDefault="00F87D73" w:rsidP="00F87D7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C"/>
      <w:bookmarkStart w:id="1" w:name="_GoBack"/>
      <w:bookmarkEnd w:id="1"/>
    </w:p>
    <w:bookmarkEnd w:id="0"/>
    <w:p w:rsidR="00F87D73" w:rsidRPr="00F87D73" w:rsidRDefault="00F87D73" w:rsidP="00F87D73">
      <w:pPr>
        <w:spacing w:before="180" w:after="180" w:line="240" w:lineRule="auto"/>
        <w:jc w:val="center"/>
        <w:outlineLvl w:val="1"/>
        <w:rPr>
          <w:rFonts w:ascii="Helvetica" w:eastAsia="Times New Roman" w:hAnsi="Helvetica" w:cs="Helvetica"/>
          <w:b/>
          <w:bCs/>
          <w:color w:val="000000"/>
          <w:sz w:val="24"/>
          <w:szCs w:val="24"/>
        </w:rPr>
      </w:pPr>
      <w:r w:rsidRPr="00F87D73">
        <w:rPr>
          <w:rFonts w:ascii="Helvetica" w:eastAsia="Times New Roman" w:hAnsi="Helvetica" w:cs="Helvetica"/>
          <w:b/>
          <w:bCs/>
          <w:color w:val="000000"/>
          <w:sz w:val="24"/>
          <w:szCs w:val="24"/>
        </w:rPr>
        <w:t>Bus Scheduling and Routing</w:t>
      </w:r>
    </w:p>
    <w:p w:rsidR="00F87D73" w:rsidRPr="00F87D73" w:rsidRDefault="00F87D73" w:rsidP="00F87D73">
      <w:pPr>
        <w:spacing w:before="100" w:beforeAutospacing="1" w:after="180" w:line="240" w:lineRule="auto"/>
        <w:rPr>
          <w:rFonts w:ascii="Arial" w:eastAsia="Times New Roman" w:hAnsi="Arial" w:cs="Arial"/>
          <w:sz w:val="24"/>
          <w:szCs w:val="24"/>
        </w:rPr>
      </w:pPr>
      <w:r w:rsidRPr="00F87D73">
        <w:rPr>
          <w:rFonts w:ascii="Arial" w:eastAsia="Times New Roman" w:hAnsi="Arial" w:cs="Arial"/>
          <w:sz w:val="24"/>
          <w:szCs w:val="24"/>
        </w:rPr>
        <w:t>Adequate service, safety and efficient operation shall be the goals in the planning of school bus schedules, routes and stops.</w:t>
      </w:r>
    </w:p>
    <w:p w:rsidR="00F87D73" w:rsidRPr="00F87D73" w:rsidRDefault="00F87D73" w:rsidP="00F87D73">
      <w:pPr>
        <w:spacing w:before="100" w:beforeAutospacing="1" w:after="180" w:line="240" w:lineRule="auto"/>
        <w:rPr>
          <w:rFonts w:ascii="Arial" w:eastAsia="Times New Roman" w:hAnsi="Arial" w:cs="Arial"/>
          <w:sz w:val="24"/>
          <w:szCs w:val="24"/>
        </w:rPr>
      </w:pPr>
      <w:r w:rsidRPr="00F87D73">
        <w:rPr>
          <w:rFonts w:ascii="Arial" w:eastAsia="Times New Roman" w:hAnsi="Arial" w:cs="Arial"/>
          <w:sz w:val="24"/>
          <w:szCs w:val="24"/>
        </w:rPr>
        <w:t>The supervisor of transportation shall be responsible for the development of these transportation plans which shall be subject to the approval of the superintendent.</w:t>
      </w:r>
    </w:p>
    <w:p w:rsidR="00F87D73" w:rsidRPr="00F87D73" w:rsidRDefault="00F87D73" w:rsidP="00F87D73">
      <w:pPr>
        <w:spacing w:before="100" w:beforeAutospacing="1" w:after="180" w:line="240" w:lineRule="auto"/>
        <w:rPr>
          <w:rFonts w:ascii="Arial" w:eastAsia="Times New Roman" w:hAnsi="Arial" w:cs="Arial"/>
          <w:sz w:val="24"/>
          <w:szCs w:val="24"/>
        </w:rPr>
      </w:pPr>
      <w:r w:rsidRPr="00F87D73">
        <w:rPr>
          <w:rFonts w:ascii="Arial" w:eastAsia="Times New Roman" w:hAnsi="Arial" w:cs="Arial"/>
          <w:sz w:val="24"/>
          <w:szCs w:val="24"/>
        </w:rPr>
        <w:t>Spot locations maps developed from school census information and supplementary surveys as needed shall be used in planning routes.</w:t>
      </w:r>
    </w:p>
    <w:p w:rsidR="00F87D73" w:rsidRPr="00F87D73" w:rsidRDefault="00F87D73" w:rsidP="00F87D73">
      <w:pPr>
        <w:spacing w:before="100" w:beforeAutospacing="1" w:after="180" w:line="240" w:lineRule="auto"/>
        <w:rPr>
          <w:rFonts w:ascii="Arial" w:eastAsia="Times New Roman" w:hAnsi="Arial" w:cs="Arial"/>
          <w:sz w:val="24"/>
          <w:szCs w:val="24"/>
        </w:rPr>
      </w:pPr>
      <w:r w:rsidRPr="00F87D73">
        <w:rPr>
          <w:rFonts w:ascii="Arial" w:eastAsia="Times New Roman" w:hAnsi="Arial" w:cs="Arial"/>
          <w:sz w:val="24"/>
          <w:szCs w:val="24"/>
        </w:rPr>
        <w:t>The Board desires that all students be received and discharged from buses as near their homes as possible, but on public roads.  Bus stops shall be designed to comply with state law regarding students' embarking and disembarking on major thoroughfares.  In no event shall students be required to walk more than one-half mile to buses.</w:t>
      </w:r>
    </w:p>
    <w:p w:rsidR="00F87D73" w:rsidRPr="00F87D73" w:rsidRDefault="008758AD" w:rsidP="00F87D73">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p w:rsidR="00F87D73" w:rsidRPr="00F87D73" w:rsidRDefault="00F87D73" w:rsidP="00F87D73">
      <w:pPr>
        <w:spacing w:before="180" w:after="100" w:afterAutospacing="1" w:line="240" w:lineRule="auto"/>
        <w:rPr>
          <w:rFonts w:ascii="Arial" w:eastAsia="Times New Roman" w:hAnsi="Arial" w:cs="Arial"/>
          <w:sz w:val="24"/>
          <w:szCs w:val="24"/>
        </w:rPr>
      </w:pPr>
      <w:bookmarkStart w:id="2" w:name="739"/>
      <w:r w:rsidRPr="00F87D73">
        <w:rPr>
          <w:rFonts w:ascii="Arial" w:eastAsia="Times New Roman" w:hAnsi="Arial" w:cs="Arial"/>
          <w:sz w:val="24"/>
          <w:szCs w:val="24"/>
        </w:rPr>
        <w:t xml:space="preserve">LEGAL </w:t>
      </w:r>
      <w:proofErr w:type="gramStart"/>
      <w:r w:rsidRPr="00F87D73">
        <w:rPr>
          <w:rFonts w:ascii="Arial" w:eastAsia="Times New Roman" w:hAnsi="Arial" w:cs="Arial"/>
          <w:sz w:val="24"/>
          <w:szCs w:val="24"/>
        </w:rPr>
        <w:t>REFS.:</w:t>
      </w:r>
      <w:proofErr w:type="gramEnd"/>
      <w:r w:rsidRPr="00F87D73">
        <w:rPr>
          <w:rFonts w:ascii="Arial" w:eastAsia="Times New Roman" w:hAnsi="Arial" w:cs="Arial"/>
          <w:sz w:val="24"/>
          <w:szCs w:val="24"/>
        </w:rPr>
        <w:t xml:space="preserve">  C.R.S.  </w:t>
      </w:r>
      <w:bookmarkEnd w:id="2"/>
      <w:r w:rsidRPr="00F87D73">
        <w:rPr>
          <w:rFonts w:ascii="Arial" w:eastAsia="Times New Roman" w:hAnsi="Arial" w:cs="Arial"/>
          <w:sz w:val="24"/>
          <w:szCs w:val="24"/>
        </w:rPr>
        <w:fldChar w:fldCharType="begin"/>
      </w:r>
      <w:r w:rsidRPr="00F87D73">
        <w:rPr>
          <w:rFonts w:ascii="Arial" w:eastAsia="Times New Roman" w:hAnsi="Arial" w:cs="Arial"/>
          <w:sz w:val="24"/>
          <w:szCs w:val="24"/>
        </w:rPr>
        <w:instrText xml:space="preserve"> HYPERLINK "http://www.lpdirect.net/casb/crs/22-32-113.html" \t "_blank" </w:instrText>
      </w:r>
      <w:r w:rsidRPr="00F87D73">
        <w:rPr>
          <w:rFonts w:ascii="Arial" w:eastAsia="Times New Roman" w:hAnsi="Arial" w:cs="Arial"/>
          <w:sz w:val="24"/>
          <w:szCs w:val="24"/>
        </w:rPr>
        <w:fldChar w:fldCharType="separate"/>
      </w:r>
      <w:r w:rsidRPr="00F87D73">
        <w:rPr>
          <w:rFonts w:ascii="Arial" w:eastAsia="Times New Roman" w:hAnsi="Arial" w:cs="Arial"/>
          <w:color w:val="0000FF"/>
          <w:sz w:val="24"/>
          <w:szCs w:val="24"/>
          <w:u w:val="single"/>
        </w:rPr>
        <w:t>22-32-113</w:t>
      </w:r>
      <w:r w:rsidRPr="00F87D73">
        <w:rPr>
          <w:rFonts w:ascii="Arial" w:eastAsia="Times New Roman" w:hAnsi="Arial" w:cs="Arial"/>
          <w:sz w:val="24"/>
          <w:szCs w:val="24"/>
        </w:rPr>
        <w:fldChar w:fldCharType="end"/>
      </w:r>
      <w:r w:rsidRPr="00F87D73">
        <w:rPr>
          <w:rFonts w:ascii="Arial" w:eastAsia="Times New Roman" w:hAnsi="Arial" w:cs="Arial"/>
          <w:sz w:val="24"/>
          <w:szCs w:val="24"/>
        </w:rPr>
        <w:t xml:space="preserve"> (2) </w:t>
      </w:r>
      <w:r w:rsidRPr="00F87D73">
        <w:rPr>
          <w:rFonts w:ascii="Arial" w:eastAsia="Times New Roman" w:hAnsi="Arial" w:cs="Arial"/>
          <w:i/>
          <w:iCs/>
          <w:sz w:val="20"/>
          <w:szCs w:val="20"/>
        </w:rPr>
        <w:t>(Board may determine routes)</w:t>
      </w:r>
    </w:p>
    <w:p w:rsidR="00F87D73" w:rsidRPr="00F87D73" w:rsidRDefault="00F87D73" w:rsidP="00F87D73">
      <w:pPr>
        <w:spacing w:before="100" w:beforeAutospacing="1" w:after="100" w:afterAutospacing="1" w:line="240" w:lineRule="auto"/>
        <w:ind w:left="2440"/>
        <w:rPr>
          <w:rFonts w:ascii="Arial" w:eastAsia="Times New Roman" w:hAnsi="Arial" w:cs="Arial"/>
          <w:sz w:val="24"/>
          <w:szCs w:val="24"/>
        </w:rPr>
      </w:pPr>
      <w:r w:rsidRPr="00F87D73">
        <w:rPr>
          <w:rFonts w:ascii="Arial" w:eastAsia="Times New Roman" w:hAnsi="Arial" w:cs="Arial"/>
          <w:sz w:val="24"/>
          <w:szCs w:val="24"/>
        </w:rPr>
        <w:t xml:space="preserve">C.R.S. </w:t>
      </w:r>
      <w:hyperlink r:id="rId7" w:tgtFrame="_blank" w:history="1">
        <w:r w:rsidRPr="00F87D73">
          <w:rPr>
            <w:rFonts w:ascii="Arial" w:eastAsia="Times New Roman" w:hAnsi="Arial" w:cs="Arial"/>
            <w:color w:val="0000FF"/>
            <w:sz w:val="24"/>
            <w:szCs w:val="24"/>
            <w:u w:val="single"/>
          </w:rPr>
          <w:t>42-4-1904</w:t>
        </w:r>
      </w:hyperlink>
      <w:r w:rsidRPr="00F87D73">
        <w:rPr>
          <w:rFonts w:ascii="Arial" w:eastAsia="Times New Roman" w:hAnsi="Arial" w:cs="Arial"/>
          <w:sz w:val="24"/>
          <w:szCs w:val="24"/>
        </w:rPr>
        <w:t xml:space="preserve"> </w:t>
      </w:r>
      <w:r w:rsidRPr="00F87D73">
        <w:rPr>
          <w:rFonts w:ascii="Arial" w:eastAsia="Times New Roman" w:hAnsi="Arial" w:cs="Arial"/>
          <w:i/>
          <w:iCs/>
          <w:sz w:val="20"/>
          <w:szCs w:val="20"/>
        </w:rPr>
        <w:t>(discharge of passengers)</w:t>
      </w:r>
    </w:p>
    <w:p w:rsidR="00F87D73" w:rsidRPr="00F87D73" w:rsidRDefault="00F87D73" w:rsidP="00F87D73">
      <w:pPr>
        <w:spacing w:before="100" w:beforeAutospacing="1" w:after="100" w:afterAutospacing="1" w:line="240" w:lineRule="auto"/>
        <w:ind w:left="2440"/>
        <w:rPr>
          <w:rFonts w:ascii="Arial" w:eastAsia="Times New Roman" w:hAnsi="Arial" w:cs="Arial"/>
          <w:sz w:val="24"/>
          <w:szCs w:val="24"/>
        </w:rPr>
      </w:pPr>
      <w:r w:rsidRPr="00F87D73">
        <w:rPr>
          <w:rFonts w:ascii="Arial" w:eastAsia="Times New Roman" w:hAnsi="Arial" w:cs="Arial"/>
          <w:sz w:val="24"/>
          <w:szCs w:val="24"/>
        </w:rPr>
        <w:t xml:space="preserve">1 CCR </w:t>
      </w:r>
      <w:hyperlink r:id="rId8" w:tgtFrame="_blank" w:history="1">
        <w:r w:rsidRPr="00F87D73">
          <w:rPr>
            <w:rFonts w:ascii="Arial" w:eastAsia="Times New Roman" w:hAnsi="Arial" w:cs="Arial"/>
            <w:color w:val="0000FF"/>
            <w:sz w:val="24"/>
            <w:szCs w:val="24"/>
            <w:u w:val="single"/>
          </w:rPr>
          <w:t>301-26</w:t>
        </w:r>
      </w:hyperlink>
      <w:r w:rsidRPr="00F87D73">
        <w:rPr>
          <w:rFonts w:ascii="Arial" w:eastAsia="Times New Roman" w:hAnsi="Arial" w:cs="Arial"/>
          <w:sz w:val="24"/>
          <w:szCs w:val="24"/>
        </w:rPr>
        <w:t xml:space="preserve">, Rule 4204-R-224.00 </w:t>
      </w:r>
      <w:r w:rsidRPr="00F87D73">
        <w:rPr>
          <w:rFonts w:ascii="Arial" w:eastAsia="Times New Roman" w:hAnsi="Arial" w:cs="Arial"/>
          <w:i/>
          <w:iCs/>
          <w:sz w:val="20"/>
          <w:szCs w:val="20"/>
        </w:rPr>
        <w:t>(small vehicles, 14 or less passenger capacity multifunction buses, or school buses may be operated on route)</w:t>
      </w:r>
    </w:p>
    <w:p w:rsidR="0077369A" w:rsidRDefault="0077369A"/>
    <w:sectPr w:rsidR="007736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5E" w:rsidRDefault="00AC5D5E" w:rsidP="008758AD">
      <w:pPr>
        <w:spacing w:after="0" w:line="240" w:lineRule="auto"/>
      </w:pPr>
      <w:r>
        <w:separator/>
      </w:r>
    </w:p>
  </w:endnote>
  <w:endnote w:type="continuationSeparator" w:id="0">
    <w:p w:rsidR="00AC5D5E" w:rsidRDefault="00AC5D5E" w:rsidP="0087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AD" w:rsidRDefault="008758AD">
    <w:pPr>
      <w:pStyle w:val="Footer"/>
      <w:jc w:val="right"/>
    </w:pPr>
    <w:sdt>
      <w:sdtPr>
        <w:id w:val="272912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of 1</w:t>
    </w:r>
  </w:p>
  <w:p w:rsidR="008758AD" w:rsidRDefault="008758A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5E" w:rsidRDefault="00AC5D5E" w:rsidP="008758AD">
      <w:pPr>
        <w:spacing w:after="0" w:line="240" w:lineRule="auto"/>
      </w:pPr>
      <w:r>
        <w:separator/>
      </w:r>
    </w:p>
  </w:footnote>
  <w:footnote w:type="continuationSeparator" w:id="0">
    <w:p w:rsidR="00AC5D5E" w:rsidRDefault="00AC5D5E" w:rsidP="00875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AD" w:rsidRDefault="008758AD">
    <w:pPr>
      <w:pStyle w:val="Header"/>
    </w:pPr>
    <w:r>
      <w:tab/>
    </w:r>
    <w:r>
      <w:tab/>
      <w:t>File:  EEAC</w:t>
    </w:r>
  </w:p>
  <w:p w:rsidR="008758AD" w:rsidRDefault="00875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3"/>
    <w:rsid w:val="0077369A"/>
    <w:rsid w:val="008758AD"/>
    <w:rsid w:val="00AC5D5E"/>
    <w:rsid w:val="00F8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73"/>
    <w:rPr>
      <w:rFonts w:ascii="Tahoma" w:hAnsi="Tahoma" w:cs="Tahoma"/>
      <w:sz w:val="16"/>
      <w:szCs w:val="16"/>
    </w:rPr>
  </w:style>
  <w:style w:type="paragraph" w:styleId="Header">
    <w:name w:val="header"/>
    <w:basedOn w:val="Normal"/>
    <w:link w:val="HeaderChar"/>
    <w:uiPriority w:val="99"/>
    <w:unhideWhenUsed/>
    <w:rsid w:val="0087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AD"/>
  </w:style>
  <w:style w:type="paragraph" w:styleId="Footer">
    <w:name w:val="footer"/>
    <w:basedOn w:val="Normal"/>
    <w:link w:val="FooterChar"/>
    <w:uiPriority w:val="99"/>
    <w:unhideWhenUsed/>
    <w:rsid w:val="0087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73"/>
    <w:rPr>
      <w:rFonts w:ascii="Tahoma" w:hAnsi="Tahoma" w:cs="Tahoma"/>
      <w:sz w:val="16"/>
      <w:szCs w:val="16"/>
    </w:rPr>
  </w:style>
  <w:style w:type="paragraph" w:styleId="Header">
    <w:name w:val="header"/>
    <w:basedOn w:val="Normal"/>
    <w:link w:val="HeaderChar"/>
    <w:uiPriority w:val="99"/>
    <w:unhideWhenUsed/>
    <w:rsid w:val="0087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AD"/>
  </w:style>
  <w:style w:type="paragraph" w:styleId="Footer">
    <w:name w:val="footer"/>
    <w:basedOn w:val="Normal"/>
    <w:link w:val="FooterChar"/>
    <w:uiPriority w:val="99"/>
    <w:unhideWhenUsed/>
    <w:rsid w:val="0087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CCR/NumericalCCRDocList.do?deptID=4&amp;deptName=300%20Department%20of%20Education&amp;agencyID=109&amp;agencyName=301%20Colorado%20State%20Board%20of%20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42-4-1904.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4"/>
    <w:rsid w:val="008A34F2"/>
    <w:rsid w:val="00B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51C93E39642ACB8484D1D58961C1C">
    <w:name w:val="BB151C93E39642ACB8484D1D58961C1C"/>
    <w:rsid w:val="00BB7C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51C93E39642ACB8484D1D58961C1C">
    <w:name w:val="BB151C93E39642ACB8484D1D58961C1C"/>
    <w:rsid w:val="00BB7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2016-06-13T17:11:00Z</dcterms:created>
  <dcterms:modified xsi:type="dcterms:W3CDTF">2016-07-13T18:36:00Z</dcterms:modified>
</cp:coreProperties>
</file>